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CD4563">
        <w:rPr>
          <w:rFonts w:ascii="Calibri Light" w:hAnsi="Calibri Light" w:cs="Calibri Light"/>
          <w:sz w:val="22"/>
          <w:szCs w:val="22"/>
        </w:rPr>
        <w:t xml:space="preserve">Su pasiūlymu teikiamas tik EBVPD. </w:t>
      </w:r>
      <w:r w:rsidR="006344DB" w:rsidRPr="00CD4563">
        <w:rPr>
          <w:rFonts w:ascii="Calibri Light" w:hAnsi="Calibri Light" w:cs="Calibri Light"/>
          <w:sz w:val="22"/>
          <w:szCs w:val="22"/>
        </w:rPr>
        <w:t>Perkantysis subjektas</w:t>
      </w:r>
      <w:r w:rsidRPr="00CD4563">
        <w:rPr>
          <w:rFonts w:ascii="Calibri Light" w:hAnsi="Calibri Light" w:cs="Calibri Light"/>
          <w:sz w:val="22"/>
          <w:szCs w:val="22"/>
        </w:rPr>
        <w:t xml:space="preserve"> su pasiūlymu nereik</w:t>
      </w:r>
      <w:r w:rsidRPr="00B7058B">
        <w:rPr>
          <w:rFonts w:ascii="Calibri Light" w:hAnsi="Calibri Light" w:cs="Calibri Light"/>
          <w:sz w:val="22"/>
          <w:szCs w:val="22"/>
        </w:rPr>
        <w:t xml:space="preserve">alauja 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CD4563" w:rsidRDefault="000B3775" w:rsidP="00E2565D">
      <w:pPr>
        <w:pStyle w:val="Betarp"/>
        <w:ind w:firstLine="851"/>
        <w:jc w:val="both"/>
        <w:rPr>
          <w:rFonts w:ascii="Calibri Light" w:hAnsi="Calibri Light" w:cs="Calibri Light"/>
          <w:sz w:val="22"/>
          <w:szCs w:val="22"/>
        </w:rPr>
      </w:pPr>
      <w:r w:rsidRPr="00CD4563">
        <w:rPr>
          <w:rFonts w:ascii="Calibri Light" w:hAnsi="Calibri Light" w:cs="Calibri Light"/>
          <w:sz w:val="22"/>
          <w:szCs w:val="22"/>
        </w:rPr>
        <w:t>6</w:t>
      </w:r>
      <w:r w:rsidRPr="00CD4563">
        <w:rPr>
          <w:rStyle w:val="Puslapioinaosnuoroda"/>
          <w:rFonts w:ascii="Calibri Light" w:hAnsi="Calibri Light" w:cs="Calibri Light"/>
          <w:sz w:val="22"/>
          <w:szCs w:val="22"/>
        </w:rPr>
        <w:t>2</w:t>
      </w:r>
      <w:r w:rsidRPr="00CD4563">
        <w:rPr>
          <w:rFonts w:ascii="Calibri Light" w:hAnsi="Calibri Light" w:cs="Calibri Light"/>
          <w:sz w:val="22"/>
          <w:szCs w:val="22"/>
        </w:rPr>
        <w:t>. Nuo 2024-07-01 įsigaliojus PĮ 37 straipsnio 1 dalies pakeitimui, a</w:t>
      </w:r>
      <w:r w:rsidRPr="00CD4563">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CD4563">
        <w:rPr>
          <w:rFonts w:ascii="Calibri Light" w:hAnsi="Calibri Light" w:cs="Calibri Light"/>
          <w:sz w:val="22"/>
          <w:szCs w:val="22"/>
        </w:rPr>
        <w:lastRenderedPageBreak/>
        <w:t xml:space="preserve">Jeigu tiekėjas negali pateikti nurodytų dokumentų, įrodančių, kad nėra pašalinimo </w:t>
      </w:r>
      <w:r w:rsidRPr="00B7058B">
        <w:rPr>
          <w:rFonts w:ascii="Calibri Light" w:hAnsi="Calibri Light" w:cs="Calibri Light"/>
          <w:sz w:val="22"/>
          <w:szCs w:val="22"/>
        </w:rPr>
        <w:t xml:space="preserve">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B7058B">
              <w:rPr>
                <w:rFonts w:ascii="Calibri Light" w:hAnsi="Calibri Light" w:cs="Calibri Light"/>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CE050A" w:rsidRDefault="00F56357" w:rsidP="00290CC0">
            <w:pPr>
              <w:pStyle w:val="Betarp"/>
              <w:jc w:val="both"/>
              <w:rPr>
                <w:rFonts w:ascii="Calibri Light" w:hAnsi="Calibri Light" w:cs="Calibri Light"/>
                <w:b/>
                <w:sz w:val="22"/>
                <w:szCs w:val="22"/>
                <w:lang w:eastAsia="en-US"/>
              </w:rPr>
            </w:pPr>
          </w:p>
          <w:p w14:paraId="779FB66E" w14:textId="6618887C" w:rsidR="00E2565D" w:rsidRPr="00CE050A" w:rsidRDefault="00E2565D" w:rsidP="00E2565D">
            <w:pPr>
              <w:pStyle w:val="Betarp"/>
              <w:jc w:val="both"/>
              <w:rPr>
                <w:rFonts w:ascii="Calibri Light" w:hAnsi="Calibri Light" w:cs="Calibri Light"/>
                <w:sz w:val="22"/>
                <w:szCs w:val="22"/>
                <w:lang w:eastAsia="en-US"/>
              </w:rPr>
            </w:pPr>
            <w:r w:rsidRPr="00CE050A">
              <w:rPr>
                <w:rFonts w:ascii="Calibri Light" w:hAnsi="Calibri Light" w:cs="Calibri Light"/>
                <w:sz w:val="22"/>
                <w:szCs w:val="22"/>
                <w:lang w:eastAsia="en-US"/>
              </w:rPr>
              <w:t xml:space="preserve">2) tiekėjo, kuris yra juridinis asmuo, kita organizacija ar jos </w:t>
            </w:r>
            <w:r w:rsidRPr="00CE050A">
              <w:rPr>
                <w:rFonts w:ascii="Calibri Light" w:hAnsi="Calibri Light" w:cs="Calibri Light"/>
                <w:b/>
                <w:bCs/>
                <w:sz w:val="22"/>
                <w:szCs w:val="22"/>
                <w:lang w:eastAsia="en-US"/>
              </w:rPr>
              <w:t>struktūrinis</w:t>
            </w:r>
            <w:r w:rsidRPr="00CE050A">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E050A"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lastRenderedPageBreak/>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B7058B">
              <w:rPr>
                <w:rFonts w:ascii="Calibri Light" w:hAnsi="Calibri Light" w:cs="Calibri Light"/>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 xml:space="preserve">arba valstybės įmonės Registrų centro Lietuvos Respublikos Vyriausybės nustatyta tvarka išduoto </w:t>
            </w:r>
            <w:r w:rsidRPr="00B7058B">
              <w:rPr>
                <w:rFonts w:ascii="Calibri Light" w:hAnsi="Calibri Light" w:cs="Calibri Light"/>
                <w:sz w:val="22"/>
                <w:szCs w:val="22"/>
              </w:rPr>
              <w:lastRenderedPageBreak/>
              <w:t>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5A4C9897"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w:t>
            </w:r>
            <w:r w:rsidRPr="00B7058B">
              <w:rPr>
                <w:rFonts w:ascii="Calibri Light" w:hAnsi="Calibri Light" w:cs="Calibri Light"/>
                <w:sz w:val="22"/>
                <w:szCs w:val="22"/>
              </w:rPr>
              <w:lastRenderedPageBreak/>
              <w:t xml:space="preserve">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lastRenderedPageBreak/>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B7058B">
              <w:rPr>
                <w:rFonts w:ascii="Calibri Light" w:hAnsi="Calibri Light" w:cs="Calibri Light"/>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CE050A">
              <w:rPr>
                <w:rFonts w:ascii="Calibri Light" w:hAnsi="Calibri Light" w:cs="Calibri Light"/>
                <w:sz w:val="22"/>
                <w:szCs w:val="22"/>
              </w:rPr>
              <w:t>120</w:t>
            </w:r>
            <w:r w:rsidRPr="00CE050A">
              <w:rPr>
                <w:rFonts w:ascii="Calibri Light" w:hAnsi="Calibri Light" w:cs="Calibri Light"/>
                <w:sz w:val="22"/>
                <w:szCs w:val="22"/>
              </w:rPr>
              <w:t xml:space="preserve"> dienų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 dokumentas išduotas anksčiau, tačiau jame nurodytas galiojimo terminas ilgesnis nei pašalinimo pagrindų nebuvimą </w:t>
            </w:r>
            <w:r w:rsidRPr="00B7058B">
              <w:rPr>
                <w:rFonts w:ascii="Calibri Light" w:hAnsi="Calibri Light" w:cs="Calibri Light"/>
                <w:sz w:val="22"/>
                <w:szCs w:val="22"/>
              </w:rPr>
              <w:lastRenderedPageBreak/>
              <w:t>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CE050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sectPr w:rsidR="004E5D0A" w:rsidRPr="00B705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9EA"/>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D4563"/>
    <w:rsid w:val="00CE050A"/>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16484</Words>
  <Characters>9397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7</cp:revision>
  <cp:lastPrinted>2022-12-15T10:27:00Z</cp:lastPrinted>
  <dcterms:created xsi:type="dcterms:W3CDTF">2025-02-03T11:27:00Z</dcterms:created>
  <dcterms:modified xsi:type="dcterms:W3CDTF">2025-07-16T09:49:00Z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